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DE7D0"/>
  <w:body>
    <w:p w14:paraId="49BC470C">
      <w:pPr>
        <w:keepNext w:val="0"/>
        <w:keepLines w:val="0"/>
        <w:pageBreakBefore w:val="0"/>
        <w:widowControl/>
        <w:tabs>
          <w:tab w:val="right" w:pos="10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40"/>
          <w:highlight w:val="none"/>
          <w:lang w:val="en-US" w:eastAsia="zh-CN"/>
        </w:rPr>
        <w:t>Yanning WANG</w:t>
      </w:r>
    </w:p>
    <w:p w14:paraId="0432C3F3">
      <w:pPr>
        <w:keepNext w:val="0"/>
        <w:keepLines w:val="0"/>
        <w:pageBreakBefore w:val="0"/>
        <w:widowControl/>
        <w:tabs>
          <w:tab w:val="right" w:pos="10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12" w:lineRule="auto"/>
        <w:jc w:val="center"/>
        <w:textAlignment w:val="auto"/>
        <w:rPr>
          <w:rFonts w:hint="default" w:ascii="Times New Roman" w:hAnsi="Times New Roman" w:cs="Times New Roman"/>
          <w:bCs/>
          <w:sz w:val="20"/>
          <w:szCs w:val="20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en-GB" w:eastAsia="zh-CN"/>
        </w:rPr>
        <w:t xml:space="preserve">Mobile: +86 18777106276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en-GB" w:eastAsia="zh-CN"/>
        </w:rPr>
        <w:t xml:space="preserve"> Email:  yanyanyan07710910@163.com</w:t>
      </w:r>
    </w:p>
    <w:p w14:paraId="07B60850">
      <w:pPr>
        <w:keepNext w:val="0"/>
        <w:keepLines w:val="0"/>
        <w:pageBreakBefore w:val="0"/>
        <w:widowControl/>
        <w:tabs>
          <w:tab w:val="right" w:pos="10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12" w:lineRule="auto"/>
        <w:jc w:val="center"/>
        <w:textAlignment w:val="auto"/>
        <w:rPr>
          <w:rFonts w:hint="default" w:ascii="Times New Roman" w:hAnsi="Times New Roman" w:cs="Times New Roman"/>
          <w:bCs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en-GB" w:eastAsia="zh-CN"/>
        </w:rPr>
        <w:t>Address</w:t>
      </w:r>
      <w:r>
        <w:rPr>
          <w:rFonts w:hint="eastAsia" w:cs="Times New Roman"/>
          <w:bCs/>
          <w:sz w:val="20"/>
          <w:szCs w:val="20"/>
          <w:highlight w:val="none"/>
          <w:lang w:val="en-US" w:eastAsia="zh-CN"/>
        </w:rPr>
        <w:t>: Nanning City, Guangxi Province,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en-US" w:eastAsia="zh-CN"/>
        </w:rPr>
        <w:t xml:space="preserve"> China</w:t>
      </w:r>
    </w:p>
    <w:p w14:paraId="458C2106">
      <w:pPr>
        <w:keepLines w:val="0"/>
        <w:pageBreakBefore w:val="0"/>
        <w:tabs>
          <w:tab w:val="right" w:pos="10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12" w:lineRule="auto"/>
        <w:jc w:val="center"/>
        <w:textAlignment w:val="auto"/>
        <w:rPr>
          <w:rFonts w:hint="default" w:ascii="Times New Roman" w:hAnsi="Times New Roman" w:cs="Times New Roman"/>
          <w:bCs/>
          <w:sz w:val="20"/>
          <w:szCs w:val="20"/>
          <w:highlight w:val="none"/>
          <w:lang w:val="en-GB" w:eastAsia="zh-CN"/>
        </w:rPr>
      </w:pPr>
    </w:p>
    <w:p w14:paraId="07C16999">
      <w:pPr>
        <w:pStyle w:val="2"/>
        <w:keepLines w:val="0"/>
        <w:pageBreakBefore w:val="0"/>
        <w:pBdr>
          <w:bottom w:val="single" w:color="auto" w:sz="4" w:space="2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/>
        </w:rPr>
        <w:t>EDUCATION BACKGORUND</w:t>
      </w:r>
    </w:p>
    <w:p w14:paraId="147EE4B8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>Xi</w:t>
      </w:r>
      <w:r>
        <w:rPr>
          <w:rFonts w:hint="default" w:cs="Times New Roman"/>
          <w:b/>
          <w:sz w:val="21"/>
          <w:szCs w:val="21"/>
          <w:highlight w:val="none"/>
          <w:lang w:val="en-US" w:eastAsia="zh-CN"/>
        </w:rPr>
        <w:t>’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>an Jiaotong-Liverpool University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|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Major: Digital Media Art 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>09/202</w:t>
      </w:r>
      <w:r>
        <w:rPr>
          <w:rFonts w:hint="eastAsia" w:cs="Times New Roman"/>
          <w:b w:val="0"/>
          <w:bCs/>
          <w:sz w:val="21"/>
          <w:szCs w:val="21"/>
          <w:highlight w:val="none"/>
          <w:lang w:val="en-US" w:eastAsia="zh-CN"/>
        </w:rPr>
        <w:t xml:space="preserve">2 -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>0</w:t>
      </w:r>
      <w:r>
        <w:rPr>
          <w:rFonts w:hint="eastAsia" w:cs="Times New Roman"/>
          <w:b w:val="0"/>
          <w:bCs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>/202</w:t>
      </w:r>
      <w:r>
        <w:rPr>
          <w:rFonts w:hint="eastAsia" w:cs="Times New Roman"/>
          <w:b w:val="0"/>
          <w:bCs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 xml:space="preserve"> </w:t>
      </w:r>
    </w:p>
    <w:p w14:paraId="1B1827FE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jc w:val="both"/>
        <w:textAlignment w:val="auto"/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       </w:t>
      </w:r>
    </w:p>
    <w:p w14:paraId="7E3C43D2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GB" w:eastAsia="zh-CN"/>
        </w:rPr>
        <w:t>University of Liverpool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 ( UK )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yellow"/>
          <w:lang w:val="en-GB" w:eastAsia="zh-CN"/>
        </w:rPr>
        <w:t>(estimated First Class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yellow"/>
          <w:lang w:val="en-US" w:eastAsia="zh-CN"/>
        </w:rPr>
        <w:t xml:space="preserve"> Degree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yellow"/>
          <w:lang w:val="en-GB" w:eastAsia="zh-CN"/>
        </w:rPr>
        <w:t>)</w:t>
      </w:r>
      <w:r>
        <w:rPr>
          <w:rFonts w:hint="eastAsia" w:cs="Times New Roman"/>
          <w:b/>
          <w:sz w:val="21"/>
          <w:szCs w:val="21"/>
          <w:highlight w:val="yellow"/>
          <w:lang w:val="en-US" w:eastAsia="zh-CN"/>
        </w:rPr>
        <w:t xml:space="preserve"> 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</w:t>
      </w:r>
      <w:bookmarkStart w:id="2" w:name="_GoBack"/>
      <w:bookmarkEnd w:id="2"/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>09/202</w:t>
      </w:r>
      <w:r>
        <w:rPr>
          <w:rFonts w:hint="eastAsia" w:cs="Times New Roman"/>
          <w:b w:val="0"/>
          <w:bCs/>
          <w:sz w:val="21"/>
          <w:szCs w:val="21"/>
          <w:highlight w:val="none"/>
          <w:lang w:val="en-US" w:eastAsia="zh-CN"/>
        </w:rPr>
        <w:t xml:space="preserve">2 -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highlight w:val="none"/>
          <w:lang w:val="en-GB" w:eastAsia="zh-CN"/>
        </w:rPr>
        <w:t>06/202</w:t>
      </w:r>
      <w:r>
        <w:rPr>
          <w:rFonts w:hint="eastAsia" w:cs="Times New Roman"/>
          <w:b w:val="0"/>
          <w:bCs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                                                                         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                                    </w:t>
      </w:r>
    </w:p>
    <w:p w14:paraId="3713FB6E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</w:p>
    <w:p w14:paraId="668FCAC5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sz w:val="21"/>
          <w:szCs w:val="28"/>
          <w:highlight w:val="none"/>
          <w:lang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>WORK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GB"/>
        </w:rPr>
        <w:t>EXPERIENCE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S</w:t>
      </w:r>
    </w:p>
    <w:p w14:paraId="5529093B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Intern, East China Game Group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 Beijing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BlueFocus Communication Group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(based in Shanghai)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 w:bidi="ar-SA"/>
        </w:rPr>
        <w:t>/202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 w:bidi="ar-SA"/>
        </w:rPr>
        <w:t>4 - 09/2024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</w:t>
      </w:r>
    </w:p>
    <w:p w14:paraId="3FA1E6A3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Supported advertising campaigns for clients including NetEase Games, Tencent TiMi Studio, Xiaomi Games, and Google.</w:t>
      </w:r>
    </w:p>
    <w:p w14:paraId="06390FF8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Created promotional materials across multiple formats, including TikTok placements, virtual influencer content, video ads, and graphic ads.</w:t>
      </w:r>
    </w:p>
    <w:p w14:paraId="5308A7BC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</w:p>
    <w:p w14:paraId="711C3489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News Channel Intern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Guangxi Radio and Television Station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06/2023 - 09/2023</w:t>
      </w:r>
    </w:p>
    <w:p w14:paraId="7ED77BC8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Designed promotional posters and produced video content for the Guangxi Student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Youth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Games and the Chengdu FISU World University Games.</w:t>
      </w:r>
    </w:p>
    <w:p w14:paraId="2FDFFB92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Enhanced the visibility of the official WeChat Video Channel “Guangxi Student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Youth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Games,” achieving over 20,000 likes on a single video.</w:t>
      </w:r>
    </w:p>
    <w:p w14:paraId="0CEF16D2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</w:p>
    <w:p w14:paraId="329F9BCD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ACADEMIC RESEARCH </w:t>
      </w:r>
      <w:r>
        <w:rPr>
          <w:rFonts w:hint="default" w:ascii="Times New Roman" w:hAnsi="Times New Roman" w:eastAsia="Batang" w:cs="Times New Roman"/>
          <w:sz w:val="21"/>
          <w:szCs w:val="21"/>
          <w:highlight w:val="none"/>
          <w:lang w:val="en-US" w:eastAsia="zh-CN"/>
        </w:rPr>
        <w:t>EXPERIENCES</w:t>
      </w:r>
    </w:p>
    <w:p w14:paraId="2437D058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Project: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eastAsia="zh-CN"/>
        </w:rPr>
        <w:t>Magnetic Symphony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| 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2025 |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>Supervisor: Tian L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ENG          </w:t>
      </w:r>
    </w:p>
    <w:p w14:paraId="37448423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Conceived and executed an interactive computational art installation that visualizes the emotional “magnetic fields” between individuals.</w:t>
      </w:r>
    </w:p>
    <w:p w14:paraId="6E2D47F5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Designed and implemented the project independently, integrating real-time data to generate a dynamic audiovisual system.</w:t>
      </w:r>
    </w:p>
    <w:p w14:paraId="6D425C5C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Translated conceptual research on synergy into a poetic expression of human interaction through programming and artistic design.</w:t>
      </w:r>
    </w:p>
    <w:p w14:paraId="5CE1F2A0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</w:p>
    <w:p w14:paraId="58B6E2F3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Project: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eastAsia="zh-CN"/>
        </w:rPr>
        <w:t>A Be(-ing)(-yond) Human Sonic Interface with Tree Bark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 xml:space="preserve">| 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2025 | </w:t>
      </w:r>
      <w:r>
        <w:rPr>
          <w:rFonts w:hint="default" w:ascii="Times New Roman" w:hAnsi="Times New Roman" w:cs="Times New Roman"/>
          <w:b/>
          <w:sz w:val="21"/>
          <w:szCs w:val="21"/>
          <w:highlight w:val="none"/>
          <w:lang w:val="en-US" w:eastAsia="zh-CN"/>
        </w:rPr>
        <w:t>Supervisor: David S</w:t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TRANG          </w:t>
      </w:r>
    </w:p>
    <w:p w14:paraId="1CEF733C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Explored non-human perception of urban and natural environments through experimental sound-based research, developing a theoretical inquiry on machine audition into an embodied system.</w:t>
      </w:r>
    </w:p>
    <w:p w14:paraId="675B715E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  <w:t>Designed and implemented a sonic interface where probes on a motorized track generated vibrational data from tree bark, processed into sound using Max/MSP.</w:t>
      </w:r>
    </w:p>
    <w:p w14:paraId="40FAFE9F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GB" w:eastAsia="zh-CN"/>
        </w:rPr>
      </w:pPr>
    </w:p>
    <w:p w14:paraId="59AA6286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COMPETITION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GB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GB"/>
        </w:rPr>
        <w:t>EXPERIENCE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GB" w:eastAsia="zh-CN"/>
        </w:rPr>
        <w:t>S</w:t>
      </w:r>
    </w:p>
    <w:p w14:paraId="4BB925BA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0" w:afterLines="0" w:line="312" w:lineRule="auto"/>
        <w:ind w:leftChars="0"/>
        <w:jc w:val="left"/>
        <w:textAlignment w:val="auto"/>
        <w:rPr>
          <w:rFonts w:hint="default" w:ascii="Times New Roman" w:hAnsi="Times New Roman" w:cs="Times New Roman"/>
          <w:b w:val="0"/>
          <w:bCs/>
          <w:i/>
          <w:i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Designer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|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“Twilight Zoom”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2025 NCDA Awards    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5A4414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Developed 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and produced the project including scene creation, visual effects, rendering, and post-production.</w:t>
      </w:r>
    </w:p>
    <w:p w14:paraId="76886E48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Award: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Third Prize, Jiangsu Division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673C929F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</w:pPr>
    </w:p>
    <w:p w14:paraId="040EF85A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Designer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|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BREATH</w:t>
      </w: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5th Digital Media Art Exhibition, School of Film and Creative Technology, Xi’an Jiaotong-Liverpool University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2024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 xml:space="preserve">    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</w:t>
      </w:r>
    </w:p>
    <w:p w14:paraId="4C3E87CC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Explored posthumanist concepts through the creation of an immersive interactive space that employed primal breathing as a medium of communication and perception.</w:t>
      </w:r>
    </w:p>
    <w:p w14:paraId="7A8B7E00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Designed sound–visual interaction systems and managed the overall exhibition layout and presentation.</w:t>
      </w:r>
    </w:p>
    <w:p w14:paraId="4FE37233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eastAsia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Award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:</w:t>
      </w:r>
      <w:r>
        <w:rPr>
          <w:rFonts w:hint="eastAsia" w:cs="Times New Roman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Awarded The Best Installation Project Award 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 xml:space="preserve"> </w:t>
      </w:r>
    </w:p>
    <w:p w14:paraId="3B0D38E0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 w14:paraId="0B7244DB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eastAsia="Batang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Batang" w:cs="Times New Roman"/>
          <w:color w:val="auto"/>
          <w:sz w:val="21"/>
          <w:szCs w:val="21"/>
          <w:highlight w:val="none"/>
          <w:lang w:val="en-US" w:eastAsia="zh-CN"/>
        </w:rPr>
        <w:t>EXTRACURRICULAR ACTIVITIES</w:t>
      </w:r>
    </w:p>
    <w:p w14:paraId="10742D59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XJTLU DMA Class</w:t>
      </w: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>Publicity Officer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/202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3 - </w:t>
      </w:r>
      <w:r>
        <w:rPr>
          <w:rFonts w:hint="eastAsia" w:cs="Times New Roman"/>
          <w:b w:val="0"/>
          <w:bCs/>
          <w:i/>
          <w:iCs/>
          <w:color w:val="auto"/>
          <w:sz w:val="21"/>
          <w:szCs w:val="21"/>
          <w:highlight w:val="none"/>
          <w:lang w:val="en-US" w:eastAsia="zh-CN"/>
        </w:rPr>
        <w:t>NOW</w:t>
      </w:r>
    </w:p>
    <w:p w14:paraId="45F1738A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Managed class publicity and supported daily administration for the Digital Media Arts program.  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</w:p>
    <w:p w14:paraId="66DEED5E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</w:pPr>
    </w:p>
    <w:p w14:paraId="7C3CAF4A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“Guangxi University Admissions, XJTLU”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  Admissions Volunteer                                                        </w:t>
      </w:r>
      <w:r>
        <w:rPr>
          <w:rFonts w:hint="eastAsia" w:cs="Times New Roman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/202</w:t>
      </w:r>
      <w:r>
        <w:rPr>
          <w:rFonts w:hint="eastAsia" w:cs="Times New Roman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3 - 07/2023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</w:p>
    <w:p w14:paraId="700D42C5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Supported university admissions by assisting prospective students and parents with application inquiries and enrollment guidance.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</w:t>
      </w:r>
    </w:p>
    <w:p w14:paraId="5565E68A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</w:pPr>
    </w:p>
    <w:p w14:paraId="164DAF1A">
      <w:pPr>
        <w:keepLines w:val="0"/>
        <w:pageBreakBefore w:val="0"/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highlight w:val="none"/>
          <w:lang w:val="en-US" w:eastAsia="zh-CN"/>
        </w:rPr>
      </w:pP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XJTLU Guitar Society</w:t>
      </w:r>
      <w:r>
        <w:rPr>
          <w:rFonts w:hint="default" w:cs="Times New Roman"/>
          <w:b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|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Minister of Planning and Liaison of Guitar Society                            </w:t>
      </w:r>
      <w:r>
        <w:rPr>
          <w:rFonts w:hint="eastAsia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/202</w:t>
      </w:r>
      <w:r>
        <w:rPr>
          <w:rFonts w:hint="eastAsia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2 - 09/2023</w:t>
      </w:r>
      <w:r>
        <w:rPr>
          <w:rFonts w:hint="default" w:ascii="Times New Roman" w:hAnsi="Times New Roman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FF"/>
          <w:sz w:val="21"/>
          <w:szCs w:val="21"/>
          <w:highlight w:val="none"/>
          <w:lang w:val="en-US" w:eastAsia="zh-CN"/>
        </w:rPr>
        <w:t xml:space="preserve">                                                                   </w:t>
      </w:r>
      <w:r>
        <w:rPr>
          <w:rFonts w:hint="eastAsia" w:cs="Times New Roman"/>
          <w:b/>
          <w:color w:val="0000FF"/>
          <w:sz w:val="21"/>
          <w:szCs w:val="21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b/>
          <w:color w:val="0000FF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</w:t>
      </w:r>
    </w:p>
    <w:p w14:paraId="164714E1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  <w:t xml:space="preserve">Planned and organized daily activities of the guitar society and managed other members and tasks of the planning and liaison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department.</w:t>
      </w:r>
    </w:p>
    <w:p w14:paraId="7F3D24F7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both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Organized events such as the “One Tree Sing-Along” and “Winter Sing-Along,” with over 200 participants per event. Coordinated with other societies to organize the “Society Culture Festival,” which attracted over 5,000 participants.</w:t>
      </w:r>
      <w:r>
        <w:rPr>
          <w:rFonts w:hint="default" w:ascii="Times New Roman" w:hAnsi="Times New Roman" w:cs="Times New Roman"/>
          <w:b/>
          <w:color w:val="0000FF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</w:t>
      </w:r>
    </w:p>
    <w:p w14:paraId="7FA9E3D4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highlight w:val="none"/>
          <w:lang w:val="en-US" w:eastAsia="zh-CN"/>
        </w:rPr>
      </w:pPr>
    </w:p>
    <w:p w14:paraId="666E4C2C">
      <w:pPr>
        <w:pStyle w:val="2"/>
        <w:keepLines w:val="0"/>
        <w:pageBreakBefore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Fonts w:hint="default" w:ascii="Times New Roman" w:hAnsi="Times New Roman" w:eastAsia="Batang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Batang" w:cs="Times New Roman"/>
          <w:color w:val="auto"/>
          <w:sz w:val="21"/>
          <w:szCs w:val="21"/>
          <w:highlight w:val="none"/>
          <w:lang w:val="en-US" w:eastAsia="zh-CN"/>
        </w:rPr>
        <w:t>AWARDS</w:t>
      </w:r>
    </w:p>
    <w:p w14:paraId="56E71251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left"/>
        <w:textAlignment w:val="auto"/>
        <w:rPr>
          <w:rFonts w:hint="default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13t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h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National 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ollege Digital Art&amp;Design Awards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(2025 NCDA Awards) - Third Prize, Jiangsu Division</w:t>
      </w:r>
    </w:p>
    <w:p w14:paraId="7B564261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left"/>
        <w:textAlignment w:val="auto"/>
        <w:rPr>
          <w:rFonts w:hint="default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University Academic Excellence Award</w:t>
      </w: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 2024-2025 Academic Year</w:t>
      </w:r>
    </w:p>
    <w:p w14:paraId="2AE9A7A5">
      <w:pPr>
        <w:pStyle w:val="25"/>
        <w:keepLines w:val="0"/>
        <w:pageBreakBefore w:val="0"/>
        <w:numPr>
          <w:ilvl w:val="0"/>
          <w:numId w:val="1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284" w:hanging="284"/>
        <w:jc w:val="left"/>
        <w:textAlignment w:val="auto"/>
        <w:rPr>
          <w:rFonts w:hint="default" w:cs="Times New Roman"/>
          <w:color w:val="0000FF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The Best Installation Project Award  at XJTLU 2024      </w:t>
      </w:r>
      <w:r>
        <w:rPr>
          <w:rFonts w:hint="eastAsia" w:cs="Times New Roman"/>
          <w:color w:val="0000FF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</w:t>
      </w:r>
    </w:p>
    <w:p w14:paraId="2A1E8C13">
      <w:pPr>
        <w:pStyle w:val="25"/>
        <w:keepLines w:val="0"/>
        <w:pageBreakBefore w:val="0"/>
        <w:numPr>
          <w:ilvl w:val="0"/>
          <w:numId w:val="0"/>
        </w:numPr>
        <w:tabs>
          <w:tab w:val="left" w:pos="1443"/>
          <w:tab w:val="right" w:pos="107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highlight w:val="none"/>
          <w:lang w:eastAsia="zh-CN"/>
        </w:rPr>
      </w:pPr>
    </w:p>
    <w:p w14:paraId="077B6B88">
      <w:pPr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jc w:val="both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8"/>
          <w:highlight w:val="none"/>
          <w:lang w:eastAsia="zh-CN"/>
        </w:rPr>
      </w:pPr>
      <w:bookmarkStart w:id="0" w:name="OLE_LINK1"/>
      <w:bookmarkStart w:id="1" w:name="OLE_LINK2"/>
      <w:r>
        <w:rPr>
          <w:rFonts w:hint="default" w:ascii="Times New Roman" w:hAnsi="Times New Roman" w:cs="Times New Roman"/>
          <w:b/>
          <w:color w:val="auto"/>
          <w:sz w:val="21"/>
          <w:szCs w:val="28"/>
          <w:highlight w:val="none"/>
          <w:lang w:val="en-GB" w:eastAsia="zh-CN"/>
        </w:rPr>
        <w:t>QUALIFICATION</w:t>
      </w:r>
      <w:bookmarkEnd w:id="0"/>
      <w:bookmarkEnd w:id="1"/>
      <w:r>
        <w:rPr>
          <w:rFonts w:hint="default" w:ascii="Times New Roman" w:hAnsi="Times New Roman" w:cs="Times New Roman"/>
          <w:b/>
          <w:color w:val="auto"/>
          <w:sz w:val="21"/>
          <w:szCs w:val="28"/>
          <w:highlight w:val="none"/>
          <w:lang w:val="en-GB" w:eastAsia="zh-CN"/>
        </w:rPr>
        <w:t xml:space="preserve">S &amp; </w:t>
      </w:r>
      <w:r>
        <w:rPr>
          <w:rFonts w:hint="default" w:ascii="Times New Roman" w:hAnsi="Times New Roman" w:cs="Times New Roman"/>
          <w:b/>
          <w:color w:val="auto"/>
          <w:sz w:val="21"/>
          <w:szCs w:val="28"/>
          <w:highlight w:val="none"/>
          <w:lang w:val="en-GB"/>
        </w:rPr>
        <w:t xml:space="preserve">SKILLS </w:t>
      </w:r>
    </w:p>
    <w:p w14:paraId="1CBA3CB6">
      <w:pPr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textAlignment w:val="auto"/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</w:pPr>
      <w:r>
        <w:rPr>
          <w:rStyle w:val="24"/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GB" w:eastAsia="zh-CN"/>
        </w:rPr>
        <w:t xml:space="preserve">Languages: 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  <w:t xml:space="preserve">Chinese Mandarin, English </w:t>
      </w:r>
    </w:p>
    <w:p w14:paraId="7397DA2A">
      <w:pPr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1988" w:hanging="1988" w:hangingChars="900"/>
        <w:jc w:val="both"/>
        <w:textAlignment w:val="auto"/>
        <w:rPr>
          <w:rStyle w:val="24"/>
          <w:rFonts w:hint="default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Style w:val="24"/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GB" w:eastAsia="zh-CN"/>
        </w:rPr>
        <w:t>Computer Software: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  <w:t xml:space="preserve"> After Effects</w:t>
      </w:r>
      <w:r>
        <w:rPr>
          <w:rStyle w:val="24"/>
          <w:rFonts w:hint="eastAsia" w:cs="Times New Roman"/>
          <w:color w:val="auto"/>
          <w:sz w:val="22"/>
          <w:szCs w:val="22"/>
          <w:highlight w:val="none"/>
          <w:lang w:val="en-US" w:eastAsia="zh-CN"/>
        </w:rPr>
        <w:t xml:space="preserve"> | 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  <w:t>Blende</w:t>
      </w:r>
      <w:r>
        <w:rPr>
          <w:rStyle w:val="24"/>
          <w:rFonts w:hint="eastAsia" w:cs="Times New Roman"/>
          <w:color w:val="auto"/>
          <w:sz w:val="22"/>
          <w:szCs w:val="22"/>
          <w:highlight w:val="none"/>
          <w:lang w:val="en-US" w:eastAsia="zh-CN"/>
        </w:rPr>
        <w:t xml:space="preserve">r | 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  <w:t>MAYA</w:t>
      </w:r>
      <w:r>
        <w:rPr>
          <w:rStyle w:val="24"/>
          <w:rFonts w:hint="eastAsia" w:cs="Times New Roman"/>
          <w:color w:val="auto"/>
          <w:sz w:val="22"/>
          <w:szCs w:val="22"/>
          <w:highlight w:val="none"/>
          <w:lang w:val="en-US" w:eastAsia="zh-CN"/>
        </w:rPr>
        <w:t xml:space="preserve"> | UE5 | 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GB" w:eastAsia="zh-CN"/>
        </w:rPr>
        <w:t>Marvelous Designer</w:t>
      </w:r>
      <w:r>
        <w:rPr>
          <w:rStyle w:val="24"/>
          <w:rFonts w:hint="eastAsia" w:cs="Times New Roman"/>
          <w:color w:val="auto"/>
          <w:sz w:val="22"/>
          <w:szCs w:val="22"/>
          <w:highlight w:val="none"/>
          <w:lang w:val="en-US" w:eastAsia="zh-CN"/>
        </w:rPr>
        <w:t xml:space="preserve"> | Touchdesigner | JAVA | p5js | Arduino | IIlustrator | Photoshop | Premiere Pro | DaVinci Resolve | InDesign | Figma</w:t>
      </w:r>
    </w:p>
    <w:p w14:paraId="5D9CD99A">
      <w:pPr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312" w:lineRule="auto"/>
        <w:ind w:left="883" w:hanging="883" w:hangingChars="400"/>
        <w:jc w:val="both"/>
        <w:textAlignment w:val="auto"/>
        <w:rPr>
          <w:rStyle w:val="24"/>
          <w:rFonts w:hint="eastAsia" w:ascii="Times New Roman" w:hAnsi="Times New Roman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Style w:val="24"/>
          <w:rFonts w:hint="default" w:ascii="Times New Roman" w:hAnsi="Times New Roman" w:cs="Times New Roman"/>
          <w:b/>
          <w:color w:val="auto"/>
          <w:sz w:val="22"/>
          <w:szCs w:val="22"/>
          <w:highlight w:val="none"/>
          <w:lang w:val="en-US" w:eastAsia="zh-CN"/>
        </w:rPr>
        <w:t>Hobbies</w:t>
      </w:r>
      <w:r>
        <w:rPr>
          <w:rStyle w:val="24"/>
          <w:rFonts w:hint="default" w:ascii="Times New Roman" w:hAnsi="Times New Roman" w:cs="Times New Roman"/>
          <w:color w:val="auto"/>
          <w:sz w:val="22"/>
          <w:szCs w:val="22"/>
          <w:highlight w:val="none"/>
          <w:lang w:val="en-US" w:eastAsia="zh-CN"/>
        </w:rPr>
        <w:t xml:space="preserve">: </w:t>
      </w:r>
      <w:r>
        <w:rPr>
          <w:rStyle w:val="24"/>
          <w:rFonts w:hint="eastAsia" w:cs="Times New Roman"/>
          <w:color w:val="auto"/>
          <w:sz w:val="22"/>
          <w:szCs w:val="22"/>
          <w:highlight w:val="none"/>
          <w:lang w:val="en-US" w:eastAsia="zh-CN"/>
        </w:rPr>
        <w:t>Guitar | Traditional Chinese Instruments (Bamboo Flute, Hulusi) | Go (Weiqi) | Calligraphy | Digital Media &amp; Internet Culture | Culinary Exploration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2240" w:h="15840"/>
      <w:pgMar w:top="850" w:right="850" w:bottom="850" w:left="850" w:header="153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F2D6">
    <w:pPr>
      <w:pStyle w:val="11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8B301">
    <w:pPr>
      <w:pStyle w:val="11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9541D">
    <w:pPr>
      <w:pStyle w:val="11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A77BB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6C6A8">
    <w:pPr>
      <w:pStyle w:val="12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6D493">
    <w:pPr>
      <w:pStyle w:val="12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7483"/>
    <w:multiLevelType w:val="multilevel"/>
    <w:tmpl w:val="657D7483"/>
    <w:lvl w:ilvl="0" w:tentative="0">
      <w:start w:val="1"/>
      <w:numFmt w:val="bullet"/>
      <w:suff w:val="space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01A7F38"/>
    <w:rsid w:val="00000690"/>
    <w:rsid w:val="00000F08"/>
    <w:rsid w:val="0000175B"/>
    <w:rsid w:val="000124D0"/>
    <w:rsid w:val="0001547C"/>
    <w:rsid w:val="00017A0A"/>
    <w:rsid w:val="00024DA8"/>
    <w:rsid w:val="00027D93"/>
    <w:rsid w:val="00027EE3"/>
    <w:rsid w:val="00035493"/>
    <w:rsid w:val="00035AB9"/>
    <w:rsid w:val="00041575"/>
    <w:rsid w:val="000424FA"/>
    <w:rsid w:val="00044CC2"/>
    <w:rsid w:val="000554F7"/>
    <w:rsid w:val="00057EE5"/>
    <w:rsid w:val="00061CFE"/>
    <w:rsid w:val="00063D13"/>
    <w:rsid w:val="0007086E"/>
    <w:rsid w:val="00073443"/>
    <w:rsid w:val="000753C1"/>
    <w:rsid w:val="000870D0"/>
    <w:rsid w:val="00087467"/>
    <w:rsid w:val="00094365"/>
    <w:rsid w:val="00097858"/>
    <w:rsid w:val="000A0E63"/>
    <w:rsid w:val="000A5965"/>
    <w:rsid w:val="000B065A"/>
    <w:rsid w:val="000B42D9"/>
    <w:rsid w:val="000C27CF"/>
    <w:rsid w:val="000D1183"/>
    <w:rsid w:val="000E200B"/>
    <w:rsid w:val="000E5AE7"/>
    <w:rsid w:val="00102E48"/>
    <w:rsid w:val="001113E3"/>
    <w:rsid w:val="00113E33"/>
    <w:rsid w:val="0011424C"/>
    <w:rsid w:val="001167C8"/>
    <w:rsid w:val="001239F3"/>
    <w:rsid w:val="00132C53"/>
    <w:rsid w:val="00141902"/>
    <w:rsid w:val="00144E0C"/>
    <w:rsid w:val="001578F3"/>
    <w:rsid w:val="00160E7A"/>
    <w:rsid w:val="00160F7B"/>
    <w:rsid w:val="001667E8"/>
    <w:rsid w:val="0017771D"/>
    <w:rsid w:val="00182088"/>
    <w:rsid w:val="00182164"/>
    <w:rsid w:val="00184A23"/>
    <w:rsid w:val="00184C49"/>
    <w:rsid w:val="00185C9E"/>
    <w:rsid w:val="001940B1"/>
    <w:rsid w:val="00195E79"/>
    <w:rsid w:val="001A7528"/>
    <w:rsid w:val="001A7F38"/>
    <w:rsid w:val="001B002B"/>
    <w:rsid w:val="001B25D1"/>
    <w:rsid w:val="001B4165"/>
    <w:rsid w:val="001C0230"/>
    <w:rsid w:val="001C0284"/>
    <w:rsid w:val="001C126A"/>
    <w:rsid w:val="001C169A"/>
    <w:rsid w:val="001C3FF5"/>
    <w:rsid w:val="001C4571"/>
    <w:rsid w:val="001C6E11"/>
    <w:rsid w:val="001C787D"/>
    <w:rsid w:val="001C795E"/>
    <w:rsid w:val="001D152F"/>
    <w:rsid w:val="001D6B29"/>
    <w:rsid w:val="001E4059"/>
    <w:rsid w:val="001E41ED"/>
    <w:rsid w:val="001E5D62"/>
    <w:rsid w:val="001E6DF5"/>
    <w:rsid w:val="001F4A36"/>
    <w:rsid w:val="001F653A"/>
    <w:rsid w:val="002000F7"/>
    <w:rsid w:val="00200950"/>
    <w:rsid w:val="002031EE"/>
    <w:rsid w:val="00205BA3"/>
    <w:rsid w:val="00210F19"/>
    <w:rsid w:val="00211D6B"/>
    <w:rsid w:val="00220995"/>
    <w:rsid w:val="0022425A"/>
    <w:rsid w:val="00227E89"/>
    <w:rsid w:val="00230CDF"/>
    <w:rsid w:val="00231B7B"/>
    <w:rsid w:val="00233293"/>
    <w:rsid w:val="00234074"/>
    <w:rsid w:val="0024130F"/>
    <w:rsid w:val="002514E6"/>
    <w:rsid w:val="002519B5"/>
    <w:rsid w:val="002520B4"/>
    <w:rsid w:val="0026439C"/>
    <w:rsid w:val="0026644D"/>
    <w:rsid w:val="002673EF"/>
    <w:rsid w:val="00271BDB"/>
    <w:rsid w:val="00273FA1"/>
    <w:rsid w:val="00276BAE"/>
    <w:rsid w:val="00277E7F"/>
    <w:rsid w:val="002923F5"/>
    <w:rsid w:val="002926DE"/>
    <w:rsid w:val="00293243"/>
    <w:rsid w:val="002A19B1"/>
    <w:rsid w:val="002B7E3E"/>
    <w:rsid w:val="002C2A4C"/>
    <w:rsid w:val="002C39B3"/>
    <w:rsid w:val="002C499D"/>
    <w:rsid w:val="002C6EC5"/>
    <w:rsid w:val="002D23C6"/>
    <w:rsid w:val="002D3B78"/>
    <w:rsid w:val="002E2ADC"/>
    <w:rsid w:val="002F3AC9"/>
    <w:rsid w:val="002F4506"/>
    <w:rsid w:val="002F6679"/>
    <w:rsid w:val="002F7448"/>
    <w:rsid w:val="002F7954"/>
    <w:rsid w:val="00301071"/>
    <w:rsid w:val="003034FD"/>
    <w:rsid w:val="003060DD"/>
    <w:rsid w:val="003062B7"/>
    <w:rsid w:val="0031079A"/>
    <w:rsid w:val="00320011"/>
    <w:rsid w:val="00322925"/>
    <w:rsid w:val="0033246D"/>
    <w:rsid w:val="00335683"/>
    <w:rsid w:val="003366C1"/>
    <w:rsid w:val="0034169F"/>
    <w:rsid w:val="003511F0"/>
    <w:rsid w:val="0035122E"/>
    <w:rsid w:val="0035345F"/>
    <w:rsid w:val="0035514E"/>
    <w:rsid w:val="003559A7"/>
    <w:rsid w:val="00355E34"/>
    <w:rsid w:val="00357EB7"/>
    <w:rsid w:val="003614CA"/>
    <w:rsid w:val="003629F4"/>
    <w:rsid w:val="003662D3"/>
    <w:rsid w:val="00366DAF"/>
    <w:rsid w:val="00367947"/>
    <w:rsid w:val="00373FBA"/>
    <w:rsid w:val="00374934"/>
    <w:rsid w:val="00375DB8"/>
    <w:rsid w:val="00380125"/>
    <w:rsid w:val="00382FA1"/>
    <w:rsid w:val="00386578"/>
    <w:rsid w:val="00390679"/>
    <w:rsid w:val="00391CDB"/>
    <w:rsid w:val="003A13A8"/>
    <w:rsid w:val="003A66D3"/>
    <w:rsid w:val="003B19F9"/>
    <w:rsid w:val="003B26C8"/>
    <w:rsid w:val="003B676F"/>
    <w:rsid w:val="003C1131"/>
    <w:rsid w:val="003C5ED1"/>
    <w:rsid w:val="003D0DD4"/>
    <w:rsid w:val="003D11CE"/>
    <w:rsid w:val="003D585D"/>
    <w:rsid w:val="003E19F9"/>
    <w:rsid w:val="003E3EF8"/>
    <w:rsid w:val="003E589F"/>
    <w:rsid w:val="003E6B5C"/>
    <w:rsid w:val="003F1517"/>
    <w:rsid w:val="003F5445"/>
    <w:rsid w:val="003F6E6D"/>
    <w:rsid w:val="003F709C"/>
    <w:rsid w:val="004015FA"/>
    <w:rsid w:val="00411289"/>
    <w:rsid w:val="0041407E"/>
    <w:rsid w:val="004149BC"/>
    <w:rsid w:val="00422BD7"/>
    <w:rsid w:val="0042363E"/>
    <w:rsid w:val="00424E4F"/>
    <w:rsid w:val="004263D6"/>
    <w:rsid w:val="004319CF"/>
    <w:rsid w:val="00444713"/>
    <w:rsid w:val="004467D9"/>
    <w:rsid w:val="00446ABC"/>
    <w:rsid w:val="00447A99"/>
    <w:rsid w:val="004554AD"/>
    <w:rsid w:val="00456190"/>
    <w:rsid w:val="004568E4"/>
    <w:rsid w:val="00462E45"/>
    <w:rsid w:val="00471C72"/>
    <w:rsid w:val="00482B24"/>
    <w:rsid w:val="004854EF"/>
    <w:rsid w:val="004869F8"/>
    <w:rsid w:val="0048734A"/>
    <w:rsid w:val="00492089"/>
    <w:rsid w:val="004A06E1"/>
    <w:rsid w:val="004A3160"/>
    <w:rsid w:val="004A3AF1"/>
    <w:rsid w:val="004A5643"/>
    <w:rsid w:val="004A6A36"/>
    <w:rsid w:val="004A7C36"/>
    <w:rsid w:val="004A7C3C"/>
    <w:rsid w:val="004B2666"/>
    <w:rsid w:val="004B4590"/>
    <w:rsid w:val="004C16A2"/>
    <w:rsid w:val="004D22F2"/>
    <w:rsid w:val="004D5341"/>
    <w:rsid w:val="004D53DF"/>
    <w:rsid w:val="004D632F"/>
    <w:rsid w:val="004E2B7E"/>
    <w:rsid w:val="004F0F19"/>
    <w:rsid w:val="004F43E6"/>
    <w:rsid w:val="004F7262"/>
    <w:rsid w:val="00500631"/>
    <w:rsid w:val="005138FD"/>
    <w:rsid w:val="00513C20"/>
    <w:rsid w:val="0051523E"/>
    <w:rsid w:val="00517CDF"/>
    <w:rsid w:val="005216F8"/>
    <w:rsid w:val="005318DB"/>
    <w:rsid w:val="0053543F"/>
    <w:rsid w:val="00540BC7"/>
    <w:rsid w:val="0054231C"/>
    <w:rsid w:val="005468D3"/>
    <w:rsid w:val="005517D6"/>
    <w:rsid w:val="005538B9"/>
    <w:rsid w:val="00555F04"/>
    <w:rsid w:val="005575A4"/>
    <w:rsid w:val="0056018C"/>
    <w:rsid w:val="005619A2"/>
    <w:rsid w:val="00561D53"/>
    <w:rsid w:val="005629D6"/>
    <w:rsid w:val="00563DC7"/>
    <w:rsid w:val="00565849"/>
    <w:rsid w:val="00571009"/>
    <w:rsid w:val="005721CE"/>
    <w:rsid w:val="0058425C"/>
    <w:rsid w:val="00591608"/>
    <w:rsid w:val="00591C27"/>
    <w:rsid w:val="0059406A"/>
    <w:rsid w:val="00597CF1"/>
    <w:rsid w:val="005A0AA8"/>
    <w:rsid w:val="005A3AE3"/>
    <w:rsid w:val="005B34C7"/>
    <w:rsid w:val="005B545D"/>
    <w:rsid w:val="005B5BFF"/>
    <w:rsid w:val="005C065A"/>
    <w:rsid w:val="005C487F"/>
    <w:rsid w:val="005D60E9"/>
    <w:rsid w:val="005D6DF0"/>
    <w:rsid w:val="005D7DFA"/>
    <w:rsid w:val="005E5D04"/>
    <w:rsid w:val="005E667B"/>
    <w:rsid w:val="005E7B59"/>
    <w:rsid w:val="005F19A5"/>
    <w:rsid w:val="005F500A"/>
    <w:rsid w:val="005F6016"/>
    <w:rsid w:val="005F67A6"/>
    <w:rsid w:val="0060446E"/>
    <w:rsid w:val="00610E5A"/>
    <w:rsid w:val="00616F16"/>
    <w:rsid w:val="00617F9C"/>
    <w:rsid w:val="0062080B"/>
    <w:rsid w:val="00621E70"/>
    <w:rsid w:val="006238A5"/>
    <w:rsid w:val="00623AB9"/>
    <w:rsid w:val="00625B3C"/>
    <w:rsid w:val="0062624C"/>
    <w:rsid w:val="00627E50"/>
    <w:rsid w:val="006367CF"/>
    <w:rsid w:val="0064700F"/>
    <w:rsid w:val="00650E1F"/>
    <w:rsid w:val="00652713"/>
    <w:rsid w:val="006612F7"/>
    <w:rsid w:val="0066207A"/>
    <w:rsid w:val="006629E4"/>
    <w:rsid w:val="006638DB"/>
    <w:rsid w:val="00664D17"/>
    <w:rsid w:val="00666C62"/>
    <w:rsid w:val="006675AA"/>
    <w:rsid w:val="00677842"/>
    <w:rsid w:val="006807A9"/>
    <w:rsid w:val="006807DD"/>
    <w:rsid w:val="00680D3B"/>
    <w:rsid w:val="006833AD"/>
    <w:rsid w:val="0068796D"/>
    <w:rsid w:val="00691140"/>
    <w:rsid w:val="00691562"/>
    <w:rsid w:val="00694201"/>
    <w:rsid w:val="006949A6"/>
    <w:rsid w:val="00694EEC"/>
    <w:rsid w:val="00695B05"/>
    <w:rsid w:val="00695F19"/>
    <w:rsid w:val="006978AA"/>
    <w:rsid w:val="006978CC"/>
    <w:rsid w:val="006A3294"/>
    <w:rsid w:val="006B2CFB"/>
    <w:rsid w:val="006B34AE"/>
    <w:rsid w:val="006B3702"/>
    <w:rsid w:val="006C0DD1"/>
    <w:rsid w:val="006D2F5B"/>
    <w:rsid w:val="006D75FA"/>
    <w:rsid w:val="006E1112"/>
    <w:rsid w:val="006E6957"/>
    <w:rsid w:val="006E7987"/>
    <w:rsid w:val="006E7F52"/>
    <w:rsid w:val="006F28D0"/>
    <w:rsid w:val="006F5165"/>
    <w:rsid w:val="006F724D"/>
    <w:rsid w:val="00701254"/>
    <w:rsid w:val="0070378B"/>
    <w:rsid w:val="00703A49"/>
    <w:rsid w:val="00711469"/>
    <w:rsid w:val="00713055"/>
    <w:rsid w:val="00714EEA"/>
    <w:rsid w:val="0071767C"/>
    <w:rsid w:val="00724EFE"/>
    <w:rsid w:val="0073360D"/>
    <w:rsid w:val="00733D44"/>
    <w:rsid w:val="00733DA9"/>
    <w:rsid w:val="00734ED5"/>
    <w:rsid w:val="007366A5"/>
    <w:rsid w:val="0074134F"/>
    <w:rsid w:val="00744BC6"/>
    <w:rsid w:val="007470D7"/>
    <w:rsid w:val="00755C06"/>
    <w:rsid w:val="007621A5"/>
    <w:rsid w:val="00763D69"/>
    <w:rsid w:val="00766D4E"/>
    <w:rsid w:val="0077200E"/>
    <w:rsid w:val="00775BF6"/>
    <w:rsid w:val="007841F6"/>
    <w:rsid w:val="0078456E"/>
    <w:rsid w:val="0078682D"/>
    <w:rsid w:val="0079281C"/>
    <w:rsid w:val="00796AA6"/>
    <w:rsid w:val="007A4B15"/>
    <w:rsid w:val="007A6F65"/>
    <w:rsid w:val="007A72AC"/>
    <w:rsid w:val="007B0737"/>
    <w:rsid w:val="007B1F05"/>
    <w:rsid w:val="007C34A2"/>
    <w:rsid w:val="007C5A12"/>
    <w:rsid w:val="007D23D8"/>
    <w:rsid w:val="007D29B3"/>
    <w:rsid w:val="007E2DC1"/>
    <w:rsid w:val="007E5EC6"/>
    <w:rsid w:val="007E6798"/>
    <w:rsid w:val="007F432C"/>
    <w:rsid w:val="007F56AF"/>
    <w:rsid w:val="007F6362"/>
    <w:rsid w:val="00801538"/>
    <w:rsid w:val="008077BE"/>
    <w:rsid w:val="00815452"/>
    <w:rsid w:val="00816D32"/>
    <w:rsid w:val="00817B87"/>
    <w:rsid w:val="00821993"/>
    <w:rsid w:val="00822966"/>
    <w:rsid w:val="00825039"/>
    <w:rsid w:val="00826B5D"/>
    <w:rsid w:val="008367F4"/>
    <w:rsid w:val="00843194"/>
    <w:rsid w:val="00850439"/>
    <w:rsid w:val="008553FA"/>
    <w:rsid w:val="00856165"/>
    <w:rsid w:val="008610AF"/>
    <w:rsid w:val="008642D5"/>
    <w:rsid w:val="00875DF0"/>
    <w:rsid w:val="00877D1C"/>
    <w:rsid w:val="0088047F"/>
    <w:rsid w:val="00880E9A"/>
    <w:rsid w:val="00882B0D"/>
    <w:rsid w:val="00884A79"/>
    <w:rsid w:val="00885703"/>
    <w:rsid w:val="008869EE"/>
    <w:rsid w:val="0089202E"/>
    <w:rsid w:val="00893A67"/>
    <w:rsid w:val="008943C1"/>
    <w:rsid w:val="008A1B37"/>
    <w:rsid w:val="008A29B8"/>
    <w:rsid w:val="008B1564"/>
    <w:rsid w:val="008B3AB6"/>
    <w:rsid w:val="008B42EB"/>
    <w:rsid w:val="008C0147"/>
    <w:rsid w:val="008C2918"/>
    <w:rsid w:val="008C297D"/>
    <w:rsid w:val="008C5A06"/>
    <w:rsid w:val="008D61A3"/>
    <w:rsid w:val="008D6F46"/>
    <w:rsid w:val="008E097A"/>
    <w:rsid w:val="008E2AA7"/>
    <w:rsid w:val="008E47AF"/>
    <w:rsid w:val="008E5F23"/>
    <w:rsid w:val="008F0524"/>
    <w:rsid w:val="008F086A"/>
    <w:rsid w:val="008F2DD0"/>
    <w:rsid w:val="008F3332"/>
    <w:rsid w:val="008F4EB4"/>
    <w:rsid w:val="0090202A"/>
    <w:rsid w:val="00906AD1"/>
    <w:rsid w:val="00906F54"/>
    <w:rsid w:val="009149C8"/>
    <w:rsid w:val="009151C8"/>
    <w:rsid w:val="00917EF4"/>
    <w:rsid w:val="00920D0E"/>
    <w:rsid w:val="00922EBF"/>
    <w:rsid w:val="0092426A"/>
    <w:rsid w:val="009247DB"/>
    <w:rsid w:val="009266C9"/>
    <w:rsid w:val="0093485A"/>
    <w:rsid w:val="00936280"/>
    <w:rsid w:val="0094434F"/>
    <w:rsid w:val="009460C0"/>
    <w:rsid w:val="00947C2D"/>
    <w:rsid w:val="00951AB9"/>
    <w:rsid w:val="00952DA3"/>
    <w:rsid w:val="00954CD9"/>
    <w:rsid w:val="0096250B"/>
    <w:rsid w:val="00962C05"/>
    <w:rsid w:val="00963C3C"/>
    <w:rsid w:val="0096561A"/>
    <w:rsid w:val="0097018C"/>
    <w:rsid w:val="009724B6"/>
    <w:rsid w:val="00972DD0"/>
    <w:rsid w:val="009825A4"/>
    <w:rsid w:val="00984E5F"/>
    <w:rsid w:val="00986FC6"/>
    <w:rsid w:val="00991E6C"/>
    <w:rsid w:val="00995A4F"/>
    <w:rsid w:val="00996F00"/>
    <w:rsid w:val="009A03ED"/>
    <w:rsid w:val="009A078E"/>
    <w:rsid w:val="009A07AD"/>
    <w:rsid w:val="009A2A48"/>
    <w:rsid w:val="009A5FE1"/>
    <w:rsid w:val="009A6045"/>
    <w:rsid w:val="009A6BD0"/>
    <w:rsid w:val="009B0FE3"/>
    <w:rsid w:val="009B4972"/>
    <w:rsid w:val="009C51DB"/>
    <w:rsid w:val="009C7E4C"/>
    <w:rsid w:val="009D0C1A"/>
    <w:rsid w:val="009D789E"/>
    <w:rsid w:val="009E1994"/>
    <w:rsid w:val="009E275D"/>
    <w:rsid w:val="009E2909"/>
    <w:rsid w:val="009E4735"/>
    <w:rsid w:val="009E565C"/>
    <w:rsid w:val="009F624F"/>
    <w:rsid w:val="009F77B4"/>
    <w:rsid w:val="00A00A24"/>
    <w:rsid w:val="00A0390D"/>
    <w:rsid w:val="00A07ECD"/>
    <w:rsid w:val="00A12E6C"/>
    <w:rsid w:val="00A1417B"/>
    <w:rsid w:val="00A1624D"/>
    <w:rsid w:val="00A1682A"/>
    <w:rsid w:val="00A20747"/>
    <w:rsid w:val="00A20AAF"/>
    <w:rsid w:val="00A22798"/>
    <w:rsid w:val="00A30210"/>
    <w:rsid w:val="00A33493"/>
    <w:rsid w:val="00A37E82"/>
    <w:rsid w:val="00A41E66"/>
    <w:rsid w:val="00A46AD6"/>
    <w:rsid w:val="00A4795D"/>
    <w:rsid w:val="00A502DE"/>
    <w:rsid w:val="00A52038"/>
    <w:rsid w:val="00A5341B"/>
    <w:rsid w:val="00A53B2C"/>
    <w:rsid w:val="00A547BD"/>
    <w:rsid w:val="00A616F5"/>
    <w:rsid w:val="00A62B34"/>
    <w:rsid w:val="00A62CB4"/>
    <w:rsid w:val="00A65419"/>
    <w:rsid w:val="00A675D0"/>
    <w:rsid w:val="00A679A9"/>
    <w:rsid w:val="00A7188B"/>
    <w:rsid w:val="00A740A0"/>
    <w:rsid w:val="00A7517F"/>
    <w:rsid w:val="00A760F4"/>
    <w:rsid w:val="00A767F7"/>
    <w:rsid w:val="00A8153E"/>
    <w:rsid w:val="00A82441"/>
    <w:rsid w:val="00A900A4"/>
    <w:rsid w:val="00A90803"/>
    <w:rsid w:val="00A94E95"/>
    <w:rsid w:val="00A956CB"/>
    <w:rsid w:val="00AA31F0"/>
    <w:rsid w:val="00AA4BAF"/>
    <w:rsid w:val="00AB733B"/>
    <w:rsid w:val="00AC75E6"/>
    <w:rsid w:val="00AD0719"/>
    <w:rsid w:val="00AD3129"/>
    <w:rsid w:val="00AD4DC0"/>
    <w:rsid w:val="00AD5318"/>
    <w:rsid w:val="00AE0574"/>
    <w:rsid w:val="00AE0678"/>
    <w:rsid w:val="00AE0B48"/>
    <w:rsid w:val="00AE2105"/>
    <w:rsid w:val="00AE210B"/>
    <w:rsid w:val="00AE5AD4"/>
    <w:rsid w:val="00AE69F7"/>
    <w:rsid w:val="00AF41BF"/>
    <w:rsid w:val="00B15C19"/>
    <w:rsid w:val="00B17E93"/>
    <w:rsid w:val="00B24247"/>
    <w:rsid w:val="00B273AE"/>
    <w:rsid w:val="00B300C8"/>
    <w:rsid w:val="00B312CD"/>
    <w:rsid w:val="00B3323B"/>
    <w:rsid w:val="00B4206C"/>
    <w:rsid w:val="00B45F2D"/>
    <w:rsid w:val="00B47548"/>
    <w:rsid w:val="00B52C86"/>
    <w:rsid w:val="00B52DD3"/>
    <w:rsid w:val="00B545C4"/>
    <w:rsid w:val="00B569BD"/>
    <w:rsid w:val="00B57761"/>
    <w:rsid w:val="00B6122F"/>
    <w:rsid w:val="00B63208"/>
    <w:rsid w:val="00B70140"/>
    <w:rsid w:val="00B7280A"/>
    <w:rsid w:val="00B73281"/>
    <w:rsid w:val="00B802DD"/>
    <w:rsid w:val="00B85DB9"/>
    <w:rsid w:val="00B91C15"/>
    <w:rsid w:val="00B9509E"/>
    <w:rsid w:val="00B96074"/>
    <w:rsid w:val="00B97FEC"/>
    <w:rsid w:val="00BA5E5D"/>
    <w:rsid w:val="00BB0275"/>
    <w:rsid w:val="00BB2FFD"/>
    <w:rsid w:val="00BB5482"/>
    <w:rsid w:val="00BC457A"/>
    <w:rsid w:val="00BC7966"/>
    <w:rsid w:val="00BD0736"/>
    <w:rsid w:val="00BD0CFB"/>
    <w:rsid w:val="00BD361C"/>
    <w:rsid w:val="00BD78E4"/>
    <w:rsid w:val="00BE4ED2"/>
    <w:rsid w:val="00BE50EF"/>
    <w:rsid w:val="00BE5FD1"/>
    <w:rsid w:val="00C01195"/>
    <w:rsid w:val="00C02243"/>
    <w:rsid w:val="00C03800"/>
    <w:rsid w:val="00C04B53"/>
    <w:rsid w:val="00C06343"/>
    <w:rsid w:val="00C10735"/>
    <w:rsid w:val="00C14AB0"/>
    <w:rsid w:val="00C26324"/>
    <w:rsid w:val="00C27DC2"/>
    <w:rsid w:val="00C308AD"/>
    <w:rsid w:val="00C34A1B"/>
    <w:rsid w:val="00C438E1"/>
    <w:rsid w:val="00C44093"/>
    <w:rsid w:val="00C5342F"/>
    <w:rsid w:val="00C53779"/>
    <w:rsid w:val="00C54E75"/>
    <w:rsid w:val="00C62C88"/>
    <w:rsid w:val="00C679F6"/>
    <w:rsid w:val="00C7082A"/>
    <w:rsid w:val="00C74968"/>
    <w:rsid w:val="00C80B1B"/>
    <w:rsid w:val="00C865D4"/>
    <w:rsid w:val="00C8738E"/>
    <w:rsid w:val="00C873D5"/>
    <w:rsid w:val="00C92262"/>
    <w:rsid w:val="00C935E8"/>
    <w:rsid w:val="00C952CD"/>
    <w:rsid w:val="00C97071"/>
    <w:rsid w:val="00CA1D09"/>
    <w:rsid w:val="00CA27DD"/>
    <w:rsid w:val="00CA4828"/>
    <w:rsid w:val="00CB2233"/>
    <w:rsid w:val="00CB3643"/>
    <w:rsid w:val="00CB6549"/>
    <w:rsid w:val="00CD21AF"/>
    <w:rsid w:val="00CD2FB7"/>
    <w:rsid w:val="00CD3823"/>
    <w:rsid w:val="00CD50E1"/>
    <w:rsid w:val="00CE49C3"/>
    <w:rsid w:val="00CF053C"/>
    <w:rsid w:val="00CF4377"/>
    <w:rsid w:val="00CF5268"/>
    <w:rsid w:val="00CF7274"/>
    <w:rsid w:val="00D02059"/>
    <w:rsid w:val="00D0227B"/>
    <w:rsid w:val="00D06A08"/>
    <w:rsid w:val="00D06A69"/>
    <w:rsid w:val="00D1166A"/>
    <w:rsid w:val="00D1243A"/>
    <w:rsid w:val="00D12C62"/>
    <w:rsid w:val="00D178C8"/>
    <w:rsid w:val="00D24152"/>
    <w:rsid w:val="00D24553"/>
    <w:rsid w:val="00D30B57"/>
    <w:rsid w:val="00D375AC"/>
    <w:rsid w:val="00D453E1"/>
    <w:rsid w:val="00D47E4D"/>
    <w:rsid w:val="00D524AC"/>
    <w:rsid w:val="00D57BDA"/>
    <w:rsid w:val="00D63A80"/>
    <w:rsid w:val="00D72915"/>
    <w:rsid w:val="00D72F2F"/>
    <w:rsid w:val="00D75BC7"/>
    <w:rsid w:val="00D77D07"/>
    <w:rsid w:val="00D82BA6"/>
    <w:rsid w:val="00D850ED"/>
    <w:rsid w:val="00D972B7"/>
    <w:rsid w:val="00DA3F89"/>
    <w:rsid w:val="00DA5097"/>
    <w:rsid w:val="00DA5EBE"/>
    <w:rsid w:val="00DA7C9B"/>
    <w:rsid w:val="00DB3E0D"/>
    <w:rsid w:val="00DB43DE"/>
    <w:rsid w:val="00DB5FE8"/>
    <w:rsid w:val="00DB664A"/>
    <w:rsid w:val="00DB7E27"/>
    <w:rsid w:val="00DC0D2B"/>
    <w:rsid w:val="00DD17DF"/>
    <w:rsid w:val="00DD3E12"/>
    <w:rsid w:val="00DD3E72"/>
    <w:rsid w:val="00DD5FA3"/>
    <w:rsid w:val="00DD72EA"/>
    <w:rsid w:val="00DE0DCB"/>
    <w:rsid w:val="00DE2428"/>
    <w:rsid w:val="00DE58DA"/>
    <w:rsid w:val="00DF2099"/>
    <w:rsid w:val="00DF2D93"/>
    <w:rsid w:val="00DF4EF7"/>
    <w:rsid w:val="00E001B0"/>
    <w:rsid w:val="00E02DFA"/>
    <w:rsid w:val="00E03D31"/>
    <w:rsid w:val="00E062FC"/>
    <w:rsid w:val="00E07A7E"/>
    <w:rsid w:val="00E135B0"/>
    <w:rsid w:val="00E22DB1"/>
    <w:rsid w:val="00E2547D"/>
    <w:rsid w:val="00E255C8"/>
    <w:rsid w:val="00E30289"/>
    <w:rsid w:val="00E30DC8"/>
    <w:rsid w:val="00E32DA9"/>
    <w:rsid w:val="00E350B7"/>
    <w:rsid w:val="00E3527D"/>
    <w:rsid w:val="00E3558A"/>
    <w:rsid w:val="00E35C63"/>
    <w:rsid w:val="00E361B7"/>
    <w:rsid w:val="00E437FB"/>
    <w:rsid w:val="00E43F3A"/>
    <w:rsid w:val="00E43F96"/>
    <w:rsid w:val="00E453F1"/>
    <w:rsid w:val="00E45790"/>
    <w:rsid w:val="00E5707B"/>
    <w:rsid w:val="00E6421F"/>
    <w:rsid w:val="00E81520"/>
    <w:rsid w:val="00E8445F"/>
    <w:rsid w:val="00E909E2"/>
    <w:rsid w:val="00E91512"/>
    <w:rsid w:val="00E9282F"/>
    <w:rsid w:val="00E94FB4"/>
    <w:rsid w:val="00E95926"/>
    <w:rsid w:val="00E978F7"/>
    <w:rsid w:val="00EA4656"/>
    <w:rsid w:val="00EB5749"/>
    <w:rsid w:val="00EB6EB2"/>
    <w:rsid w:val="00EC605F"/>
    <w:rsid w:val="00ED15D6"/>
    <w:rsid w:val="00ED354E"/>
    <w:rsid w:val="00ED4FF6"/>
    <w:rsid w:val="00ED62C5"/>
    <w:rsid w:val="00ED6927"/>
    <w:rsid w:val="00ED7313"/>
    <w:rsid w:val="00EE0733"/>
    <w:rsid w:val="00EE14DE"/>
    <w:rsid w:val="00EE1551"/>
    <w:rsid w:val="00EE2D95"/>
    <w:rsid w:val="00EE48A3"/>
    <w:rsid w:val="00EE54C2"/>
    <w:rsid w:val="00EE621E"/>
    <w:rsid w:val="00EE6923"/>
    <w:rsid w:val="00EF2385"/>
    <w:rsid w:val="00EF28E8"/>
    <w:rsid w:val="00EF4722"/>
    <w:rsid w:val="00EF7F33"/>
    <w:rsid w:val="00F04502"/>
    <w:rsid w:val="00F05A43"/>
    <w:rsid w:val="00F15BBF"/>
    <w:rsid w:val="00F1685E"/>
    <w:rsid w:val="00F24F0A"/>
    <w:rsid w:val="00F25D2B"/>
    <w:rsid w:val="00F278B2"/>
    <w:rsid w:val="00F30374"/>
    <w:rsid w:val="00F310F7"/>
    <w:rsid w:val="00F31B0C"/>
    <w:rsid w:val="00F3212A"/>
    <w:rsid w:val="00F34AD8"/>
    <w:rsid w:val="00F4458F"/>
    <w:rsid w:val="00F4689D"/>
    <w:rsid w:val="00F47F16"/>
    <w:rsid w:val="00F500DB"/>
    <w:rsid w:val="00F53178"/>
    <w:rsid w:val="00F56997"/>
    <w:rsid w:val="00F60032"/>
    <w:rsid w:val="00F60707"/>
    <w:rsid w:val="00F62A59"/>
    <w:rsid w:val="00F80194"/>
    <w:rsid w:val="00F816A8"/>
    <w:rsid w:val="00F83012"/>
    <w:rsid w:val="00F85A0C"/>
    <w:rsid w:val="00F8798A"/>
    <w:rsid w:val="00F9321C"/>
    <w:rsid w:val="00F96B3C"/>
    <w:rsid w:val="00FA0A78"/>
    <w:rsid w:val="00FA18D1"/>
    <w:rsid w:val="00FA2C40"/>
    <w:rsid w:val="00FB54A1"/>
    <w:rsid w:val="00FC0A89"/>
    <w:rsid w:val="00FC2474"/>
    <w:rsid w:val="00FC3630"/>
    <w:rsid w:val="00FC49B1"/>
    <w:rsid w:val="00FC5911"/>
    <w:rsid w:val="00FD0972"/>
    <w:rsid w:val="00FD61C7"/>
    <w:rsid w:val="00FD6BEA"/>
    <w:rsid w:val="00FD6CDB"/>
    <w:rsid w:val="00FE0D9B"/>
    <w:rsid w:val="00FE2435"/>
    <w:rsid w:val="00FE3365"/>
    <w:rsid w:val="00FF3330"/>
    <w:rsid w:val="00FF4755"/>
    <w:rsid w:val="00FF4FDD"/>
    <w:rsid w:val="00FF549F"/>
    <w:rsid w:val="06DA01DD"/>
    <w:rsid w:val="07D14807"/>
    <w:rsid w:val="10432917"/>
    <w:rsid w:val="10FD40A8"/>
    <w:rsid w:val="116069F3"/>
    <w:rsid w:val="12F41825"/>
    <w:rsid w:val="13C64957"/>
    <w:rsid w:val="13DE5C97"/>
    <w:rsid w:val="18A8634D"/>
    <w:rsid w:val="1A2367C2"/>
    <w:rsid w:val="227F4849"/>
    <w:rsid w:val="23A37766"/>
    <w:rsid w:val="257162D7"/>
    <w:rsid w:val="309410C2"/>
    <w:rsid w:val="341963CA"/>
    <w:rsid w:val="37027535"/>
    <w:rsid w:val="37DE3C9F"/>
    <w:rsid w:val="385B4301"/>
    <w:rsid w:val="3AF36BFC"/>
    <w:rsid w:val="41B15A82"/>
    <w:rsid w:val="44045D58"/>
    <w:rsid w:val="4A8C6F37"/>
    <w:rsid w:val="4AD11ECA"/>
    <w:rsid w:val="4B7A4350"/>
    <w:rsid w:val="4ECA539F"/>
    <w:rsid w:val="4FE439C5"/>
    <w:rsid w:val="50CB1952"/>
    <w:rsid w:val="512D3AE3"/>
    <w:rsid w:val="51CD4943"/>
    <w:rsid w:val="52CE270E"/>
    <w:rsid w:val="54950F84"/>
    <w:rsid w:val="549A426E"/>
    <w:rsid w:val="556641AA"/>
    <w:rsid w:val="56ED4EDB"/>
    <w:rsid w:val="5A271470"/>
    <w:rsid w:val="5C891B7C"/>
    <w:rsid w:val="5F5D8717"/>
    <w:rsid w:val="64236413"/>
    <w:rsid w:val="648846E8"/>
    <w:rsid w:val="65A14F30"/>
    <w:rsid w:val="65DF6369"/>
    <w:rsid w:val="670818F0"/>
    <w:rsid w:val="672C2471"/>
    <w:rsid w:val="682937D1"/>
    <w:rsid w:val="68371CC8"/>
    <w:rsid w:val="6997023D"/>
    <w:rsid w:val="6D9016EA"/>
    <w:rsid w:val="6E8B18B5"/>
    <w:rsid w:val="6E8C0B5F"/>
    <w:rsid w:val="72F5215A"/>
    <w:rsid w:val="74133401"/>
    <w:rsid w:val="7A3A0375"/>
    <w:rsid w:val="7FC70142"/>
    <w:rsid w:val="7FFD1A9D"/>
    <w:rsid w:val="BA43CEA0"/>
    <w:rsid w:val="CDE66222"/>
    <w:rsid w:val="D8DF8841"/>
    <w:rsid w:val="FFECD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Lines="5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5">
    <w:name w:val="heading 4"/>
    <w:basedOn w:val="1"/>
    <w:next w:val="1"/>
    <w:qFormat/>
    <w:uiPriority w:val="0"/>
    <w:pPr>
      <w:keepNext/>
      <w:ind w:left="1440"/>
      <w:outlineLvl w:val="3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9"/>
    <w:qFormat/>
    <w:uiPriority w:val="0"/>
    <w:rPr>
      <w:sz w:val="20"/>
      <w:szCs w:val="20"/>
    </w:rPr>
  </w:style>
  <w:style w:type="paragraph" w:styleId="7">
    <w:name w:val="Body Text"/>
    <w:basedOn w:val="1"/>
    <w:qFormat/>
    <w:uiPriority w:val="0"/>
    <w:rPr>
      <w:b/>
      <w:sz w:val="20"/>
      <w:szCs w:val="20"/>
    </w:rPr>
  </w:style>
  <w:style w:type="paragraph" w:styleId="8">
    <w:name w:val="Body Text Indent"/>
    <w:basedOn w:val="1"/>
    <w:link w:val="28"/>
    <w:qFormat/>
    <w:uiPriority w:val="0"/>
    <w:pPr>
      <w:tabs>
        <w:tab w:val="left" w:pos="1440"/>
      </w:tabs>
      <w:ind w:left="1440"/>
    </w:pPr>
    <w:rPr>
      <w:rFonts w:eastAsia="Batang"/>
      <w:sz w:val="20"/>
    </w:rPr>
  </w:style>
  <w:style w:type="paragraph" w:styleId="9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0">
    <w:name w:val="Balloon Text"/>
    <w:basedOn w:val="1"/>
    <w:link w:val="31"/>
    <w:qFormat/>
    <w:uiPriority w:val="0"/>
    <w:rPr>
      <w:rFonts w:ascii="宋体"/>
      <w:sz w:val="18"/>
      <w:szCs w:val="18"/>
    </w:r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7"/>
    <w:qFormat/>
    <w:uiPriority w:val="0"/>
    <w:pPr>
      <w:jc w:val="center"/>
    </w:pPr>
    <w:rPr>
      <w:b/>
      <w:bCs/>
      <w:sz w:val="22"/>
    </w:rPr>
  </w:style>
  <w:style w:type="paragraph" w:styleId="14">
    <w:name w:val="annotation subject"/>
    <w:basedOn w:val="6"/>
    <w:next w:val="6"/>
    <w:link w:val="30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qFormat/>
    <w:uiPriority w:val="0"/>
    <w:rPr>
      <w:color w:val="800080"/>
      <w:u w:val="single"/>
    </w:rPr>
  </w:style>
  <w:style w:type="character" w:styleId="19">
    <w:name w:val="Emphasis"/>
    <w:qFormat/>
    <w:uiPriority w:val="20"/>
    <w:rPr>
      <w:b/>
      <w:bCs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16"/>
      <w:szCs w:val="16"/>
    </w:rPr>
  </w:style>
  <w:style w:type="character" w:customStyle="1" w:styleId="22">
    <w:name w:val="页眉 字符"/>
    <w:link w:val="12"/>
    <w:qFormat/>
    <w:uiPriority w:val="0"/>
    <w:rPr>
      <w:sz w:val="18"/>
      <w:szCs w:val="18"/>
      <w:lang w:eastAsia="en-US"/>
    </w:rPr>
  </w:style>
  <w:style w:type="character" w:customStyle="1" w:styleId="23">
    <w:name w:val="页脚 字符"/>
    <w:link w:val="11"/>
    <w:qFormat/>
    <w:uiPriority w:val="0"/>
    <w:rPr>
      <w:sz w:val="18"/>
      <w:szCs w:val="18"/>
      <w:lang w:eastAsia="en-US"/>
    </w:rPr>
  </w:style>
  <w:style w:type="character" w:customStyle="1" w:styleId="24">
    <w:name w:val="postbody"/>
    <w:basedOn w:val="17"/>
    <w:qFormat/>
    <w:uiPriority w:val="0"/>
  </w:style>
  <w:style w:type="paragraph" w:styleId="25">
    <w:name w:val="List Paragraph"/>
    <w:basedOn w:val="1"/>
    <w:qFormat/>
    <w:uiPriority w:val="34"/>
    <w:pPr>
      <w:ind w:left="720"/>
    </w:pPr>
  </w:style>
  <w:style w:type="character" w:customStyle="1" w:styleId="26">
    <w:name w:val="标题 1 字符"/>
    <w:link w:val="2"/>
    <w:qFormat/>
    <w:uiPriority w:val="0"/>
    <w:rPr>
      <w:b/>
      <w:bCs/>
      <w:szCs w:val="24"/>
      <w:lang w:eastAsia="en-US"/>
    </w:rPr>
  </w:style>
  <w:style w:type="character" w:customStyle="1" w:styleId="27">
    <w:name w:val="标题 字符"/>
    <w:link w:val="13"/>
    <w:qFormat/>
    <w:uiPriority w:val="0"/>
    <w:rPr>
      <w:b/>
      <w:bCs/>
      <w:sz w:val="22"/>
      <w:szCs w:val="24"/>
      <w:lang w:eastAsia="en-US"/>
    </w:rPr>
  </w:style>
  <w:style w:type="character" w:customStyle="1" w:styleId="28">
    <w:name w:val="正文文本缩进 字符"/>
    <w:link w:val="8"/>
    <w:qFormat/>
    <w:uiPriority w:val="0"/>
    <w:rPr>
      <w:rFonts w:eastAsia="Batang"/>
      <w:szCs w:val="24"/>
      <w:lang w:eastAsia="en-US"/>
    </w:rPr>
  </w:style>
  <w:style w:type="character" w:customStyle="1" w:styleId="29">
    <w:name w:val="批注文字 字符"/>
    <w:link w:val="6"/>
    <w:qFormat/>
    <w:uiPriority w:val="0"/>
    <w:rPr>
      <w:lang w:val="en-US" w:eastAsia="en-US"/>
    </w:rPr>
  </w:style>
  <w:style w:type="character" w:customStyle="1" w:styleId="30">
    <w:name w:val="批注主题 字符"/>
    <w:link w:val="14"/>
    <w:qFormat/>
    <w:uiPriority w:val="0"/>
    <w:rPr>
      <w:b/>
      <w:bCs/>
      <w:lang w:val="en-US" w:eastAsia="en-US"/>
    </w:rPr>
  </w:style>
  <w:style w:type="character" w:customStyle="1" w:styleId="31">
    <w:name w:val="批注框文本 字符"/>
    <w:link w:val="10"/>
    <w:qFormat/>
    <w:uiPriority w:val="0"/>
    <w:rPr>
      <w:rFonts w:ascii="宋体"/>
      <w:sz w:val="18"/>
      <w:szCs w:val="18"/>
      <w:lang w:val="en-US" w:eastAsia="en-US"/>
    </w:rPr>
  </w:style>
  <w:style w:type="character" w:customStyle="1" w:styleId="32">
    <w:name w:val="green"/>
    <w:basedOn w:val="17"/>
    <w:qFormat/>
    <w:uiPriority w:val="0"/>
  </w:style>
  <w:style w:type="character" w:customStyle="1" w:styleId="33">
    <w:name w:val="日期 字符"/>
    <w:link w:val="9"/>
    <w:qFormat/>
    <w:uiPriority w:val="0"/>
    <w:rPr>
      <w:sz w:val="24"/>
      <w:szCs w:val="24"/>
      <w:lang w:eastAsia="en-US"/>
    </w:rPr>
  </w:style>
  <w:style w:type="paragraph" w:customStyle="1" w:styleId="34">
    <w:name w:val="Revision"/>
    <w:hidden/>
    <w:semiHidden/>
    <w:qFormat/>
    <w:uiPriority w:val="71"/>
    <w:pPr>
      <w:spacing w:afterLines="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3568</Characters>
  <Lines>31</Lines>
  <Paragraphs>8</Paragraphs>
  <TotalTime>5</TotalTime>
  <ScaleCrop>false</ScaleCrop>
  <LinksUpToDate>false</LinksUpToDate>
  <CharactersWithSpaces>6267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2018-12-21T12:34:00Z</dcterms:created>
  <dc:creator>BCC</dc:creator>
  <cp:lastModifiedBy>Ann</cp:lastModifiedBy>
  <cp:lastPrinted>2016-04-01T22:21:00Z</cp:lastPrinted>
  <dcterms:modified xsi:type="dcterms:W3CDTF">2025-09-22T06:10:20Z</dcterms:modified>
  <dc:title>Resume Template Guide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  <property fmtid="{D5CDD505-2E9C-101B-9397-08002B2CF9AE}" pid="3" name="KSOProductBuildVer">
    <vt:lpwstr>2052-12.1.0.22529</vt:lpwstr>
  </property>
  <property fmtid="{D5CDD505-2E9C-101B-9397-08002B2CF9AE}" pid="4" name="ICV">
    <vt:lpwstr>15443B704653464F9BD4ACEFABBB7286_13</vt:lpwstr>
  </property>
  <property fmtid="{D5CDD505-2E9C-101B-9397-08002B2CF9AE}" pid="5" name="KSOTemplateDocerSaveRecord">
    <vt:lpwstr>eyJoZGlkIjoiOTNmMTU2N2FhZTBiY2EzZmY0NzU5MTBlOTg4M2ZjMDEiLCJ1c2VySWQiOiIyNDIwODA5OTEifQ==</vt:lpwstr>
  </property>
</Properties>
</file>